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0AA" w:rsidRPr="00086D79" w:rsidRDefault="009800AA">
      <w:pPr>
        <w:pStyle w:val="NormalWeb"/>
        <w:shd w:val="clear" w:color="auto" w:fill="FFFFFF"/>
        <w:spacing w:before="0" w:beforeAutospacing="0" w:after="0" w:afterAutospacing="0"/>
        <w:jc w:val="both"/>
        <w:rPr>
          <w:sz w:val="16"/>
          <w:szCs w:val="16"/>
          <w:lang w:val="en-US" w:eastAsia="en-US"/>
        </w:rPr>
      </w:pPr>
      <w:r>
        <w:rPr>
          <w:sz w:val="16"/>
          <w:szCs w:val="16"/>
          <w:lang w:val="en-US" w:eastAsia="en-US"/>
        </w:rPr>
        <w:tab/>
      </w:r>
      <w:r w:rsidRPr="00086D79">
        <w:rPr>
          <w:sz w:val="16"/>
          <w:szCs w:val="16"/>
          <w:lang w:val="en-US" w:eastAsia="en-US"/>
        </w:rPr>
        <w:t>The Scientific Journals of the Maritime University of Szczecin (SJ) issued by the Maritime University of Szczecin (MUS) is a magazine which presents results of MUS research and educational activities. It has been published since 1973 but in 2004 it changed the ISSN from 0209-2069 to 1733-8670 as a result of MUS changing its name from Wyższa Szkoła Morska w Szczecinie to Akademia Morska w Szczecinie.</w:t>
      </w:r>
    </w:p>
    <w:p w:rsidR="009800AA" w:rsidRDefault="009800AA" w:rsidP="001747F5">
      <w:pPr>
        <w:pStyle w:val="NormalWeb"/>
        <w:shd w:val="clear" w:color="auto" w:fill="FFFFFF"/>
        <w:spacing w:before="0" w:beforeAutospacing="0" w:after="0" w:afterAutospacing="0"/>
        <w:ind w:firstLine="708"/>
        <w:jc w:val="both"/>
        <w:rPr>
          <w:sz w:val="16"/>
          <w:szCs w:val="16"/>
          <w:lang w:val="en-US"/>
        </w:rPr>
      </w:pPr>
      <w:r w:rsidRPr="00C5421D">
        <w:rPr>
          <w:sz w:val="16"/>
          <w:szCs w:val="16"/>
          <w:lang w:val="en-US"/>
        </w:rPr>
        <w:t>At the beginning there were several papers published in</w:t>
      </w:r>
      <w:r>
        <w:rPr>
          <w:sz w:val="16"/>
          <w:szCs w:val="16"/>
          <w:lang w:val="en-US"/>
        </w:rPr>
        <w:t xml:space="preserve"> the</w:t>
      </w:r>
      <w:r w:rsidRPr="00C5421D">
        <w:rPr>
          <w:sz w:val="16"/>
          <w:szCs w:val="16"/>
          <w:lang w:val="en-US"/>
        </w:rPr>
        <w:t xml:space="preserve"> SJ and they were connected with maritime affairs. Doctoral and habilitation theses had also been published then. With time the SJ scope expanded to among others nautical issues, operation of the vessel, marine power plant operation.</w:t>
      </w:r>
      <w:r>
        <w:rPr>
          <w:rStyle w:val="apple-converted-space"/>
          <w:rFonts w:cs="Calibri"/>
          <w:color w:val="333333"/>
          <w:sz w:val="16"/>
          <w:szCs w:val="16"/>
          <w:lang w:val="en-US"/>
        </w:rPr>
        <w:t> </w:t>
      </w:r>
      <w:r w:rsidRPr="00C5421D">
        <w:rPr>
          <w:sz w:val="16"/>
          <w:szCs w:val="16"/>
          <w:lang w:val="en-US"/>
        </w:rPr>
        <w:t>Within the scope of our quarterly are the following  (but not only) topics:</w:t>
      </w:r>
    </w:p>
    <w:p w:rsidR="009800AA" w:rsidRDefault="009800AA">
      <w:pPr>
        <w:numPr>
          <w:ilvl w:val="0"/>
          <w:numId w:val="1"/>
        </w:numPr>
        <w:spacing w:after="0" w:line="240" w:lineRule="auto"/>
        <w:jc w:val="both"/>
        <w:rPr>
          <w:sz w:val="16"/>
          <w:szCs w:val="16"/>
          <w:lang w:val="en-US"/>
        </w:rPr>
      </w:pPr>
      <w:r w:rsidRPr="00C5421D">
        <w:rPr>
          <w:sz w:val="16"/>
          <w:szCs w:val="16"/>
          <w:lang w:val="en-US"/>
        </w:rPr>
        <w:t>Marine Engineering &amp; Innovation (ship engineering, marine materials, ship propulsion systems, marine power plants, marine auxiliary machinery, engines, machines and devices exploitation, maintenance, operation, energy efficiency of marine systems, marine environmental protection, mechanics and thermodynamics, fluid mechanics, chemistry and technology of fuel and oils, technical diagnostics, machinery repairs and condition monitoring, safety and operational reliability of marine systems, modern constructions of marine diesels, shipbuilding, marine power systems, electrical engineering and automatics, control systems, robotics, sensors, production, transmission and distribution of energy, mechatronic systems, fire protection, electric drives, etc.);</w:t>
      </w:r>
    </w:p>
    <w:p w:rsidR="009800AA" w:rsidRDefault="009800AA">
      <w:pPr>
        <w:numPr>
          <w:ilvl w:val="0"/>
          <w:numId w:val="1"/>
        </w:numPr>
        <w:spacing w:after="0" w:line="240" w:lineRule="auto"/>
        <w:jc w:val="both"/>
        <w:rPr>
          <w:sz w:val="16"/>
          <w:szCs w:val="16"/>
          <w:lang w:val="en-US"/>
        </w:rPr>
      </w:pPr>
      <w:r w:rsidRPr="00C5421D">
        <w:rPr>
          <w:sz w:val="16"/>
          <w:szCs w:val="16"/>
          <w:lang w:val="en-US"/>
        </w:rPr>
        <w:t xml:space="preserve">Navigation, Maritime Transport &amp; Technologies (marine navigation, vessel construction and stability, meteorology and oceanography, marine rescue and shipping security, LNG &amp; LCH transport, marine traffic engineering, </w:t>
      </w:r>
      <w:r w:rsidRPr="006C07C1">
        <w:rPr>
          <w:sz w:val="16"/>
          <w:szCs w:val="16"/>
          <w:lang w:val="en-US"/>
        </w:rPr>
        <w:t>manoeuvre</w:t>
      </w:r>
      <w:r w:rsidRPr="00C5421D">
        <w:rPr>
          <w:sz w:val="16"/>
          <w:szCs w:val="16"/>
          <w:lang w:val="en-US"/>
        </w:rPr>
        <w:t xml:space="preserve"> and pilotage, navigational safety, navigational equipment, computer marine technologies, communication, geomatics, deep-sea fisheries, deep sea mining, offshore oil and gas industry, energy production from waves, tides and ocean currents, wind power plant, hydro-engineering</w:t>
      </w:r>
      <w:r>
        <w:rPr>
          <w:sz w:val="16"/>
          <w:szCs w:val="16"/>
          <w:lang w:val="en-US"/>
        </w:rPr>
        <w:t>;</w:t>
      </w:r>
    </w:p>
    <w:p w:rsidR="009800AA" w:rsidRDefault="009800AA">
      <w:pPr>
        <w:numPr>
          <w:ilvl w:val="0"/>
          <w:numId w:val="1"/>
        </w:numPr>
        <w:spacing w:after="0" w:line="240" w:lineRule="auto"/>
        <w:jc w:val="both"/>
        <w:rPr>
          <w:sz w:val="16"/>
          <w:szCs w:val="16"/>
          <w:lang w:val="en-US"/>
        </w:rPr>
      </w:pPr>
      <w:r w:rsidRPr="00C5421D">
        <w:rPr>
          <w:sz w:val="16"/>
          <w:szCs w:val="16"/>
          <w:lang w:val="en-US"/>
        </w:rPr>
        <w:t>Transportation Engineering &amp; Management (transport technique, integrated transport technology and environmental protection, commodities science, quality management, computer methods in transport, organi</w:t>
      </w:r>
      <w:r>
        <w:rPr>
          <w:sz w:val="16"/>
          <w:szCs w:val="16"/>
          <w:lang w:val="en-US"/>
        </w:rPr>
        <w:t>s</w:t>
      </w:r>
      <w:r w:rsidRPr="00C5421D">
        <w:rPr>
          <w:sz w:val="16"/>
          <w:szCs w:val="16"/>
          <w:lang w:val="en-US"/>
        </w:rPr>
        <w:t>ation and management in transport, logistics, transport systems, handling facilities in port, maritime affairs, transport policy, production engineering, education of engineers, STCW - Standards of Training, Certification and Watchkeeping, application of simulators in teaching, commerciali</w:t>
      </w:r>
      <w:r>
        <w:rPr>
          <w:sz w:val="16"/>
          <w:szCs w:val="16"/>
          <w:lang w:val="en-US"/>
        </w:rPr>
        <w:t>s</w:t>
      </w:r>
      <w:r w:rsidRPr="00C5421D">
        <w:rPr>
          <w:sz w:val="16"/>
          <w:szCs w:val="16"/>
          <w:lang w:val="en-US"/>
        </w:rPr>
        <w:t>ation of research results, innovation  management).</w:t>
      </w:r>
    </w:p>
    <w:p w:rsidR="009800AA" w:rsidRPr="004509EC" w:rsidRDefault="009800AA" w:rsidP="004509EC">
      <w:pPr>
        <w:spacing w:before="60" w:after="0" w:line="240" w:lineRule="auto"/>
        <w:jc w:val="both"/>
        <w:rPr>
          <w:b/>
          <w:sz w:val="16"/>
          <w:szCs w:val="16"/>
          <w:lang w:val="en-US"/>
        </w:rPr>
      </w:pPr>
      <w:r>
        <w:rPr>
          <w:sz w:val="16"/>
          <w:szCs w:val="16"/>
          <w:lang w:val="en-US"/>
        </w:rPr>
        <w:t>For the last few years, p</w:t>
      </w:r>
      <w:r w:rsidRPr="00C5421D">
        <w:rPr>
          <w:sz w:val="16"/>
          <w:szCs w:val="16"/>
          <w:lang w:val="en-US"/>
        </w:rPr>
        <w:t xml:space="preserve">apers </w:t>
      </w:r>
      <w:r>
        <w:rPr>
          <w:sz w:val="16"/>
          <w:szCs w:val="16"/>
          <w:lang w:val="en-US"/>
        </w:rPr>
        <w:t xml:space="preserve">had been published </w:t>
      </w:r>
      <w:r w:rsidRPr="00C5421D">
        <w:rPr>
          <w:sz w:val="16"/>
          <w:szCs w:val="16"/>
          <w:lang w:val="en-US"/>
        </w:rPr>
        <w:t xml:space="preserve"> in English or Russian. Since January 2015 we publish in </w:t>
      </w:r>
      <w:r w:rsidRPr="00C5421D">
        <w:rPr>
          <w:b/>
          <w:bCs/>
          <w:sz w:val="16"/>
          <w:szCs w:val="16"/>
          <w:lang w:val="en-US"/>
        </w:rPr>
        <w:t>English only</w:t>
      </w:r>
      <w:r>
        <w:rPr>
          <w:sz w:val="16"/>
          <w:szCs w:val="16"/>
          <w:lang w:val="en-US"/>
        </w:rPr>
        <w:t xml:space="preserve"> </w:t>
      </w:r>
      <w:r w:rsidRPr="004509EC">
        <w:rPr>
          <w:sz w:val="16"/>
          <w:szCs w:val="16"/>
          <w:lang w:val="en-US"/>
        </w:rPr>
        <w:t>(British or American, but not mixed).</w:t>
      </w:r>
    </w:p>
    <w:p w:rsidR="009800AA" w:rsidRDefault="009800AA" w:rsidP="00A1448A">
      <w:pPr>
        <w:jc w:val="center"/>
        <w:rPr>
          <w:b/>
          <w:bCs/>
          <w:sz w:val="16"/>
          <w:szCs w:val="16"/>
          <w:lang w:val="en-US"/>
        </w:rPr>
      </w:pPr>
      <w:r>
        <w:rPr>
          <w:b/>
          <w:bCs/>
          <w:sz w:val="16"/>
          <w:szCs w:val="16"/>
          <w:lang w:val="en-US"/>
        </w:rPr>
        <w:t>Instructions for authors:</w:t>
      </w:r>
    </w:p>
    <w:p w:rsidR="009800AA" w:rsidRPr="00F162E2" w:rsidRDefault="009800AA" w:rsidP="00A1448A">
      <w:pPr>
        <w:pStyle w:val="ListParagraph"/>
        <w:numPr>
          <w:ilvl w:val="0"/>
          <w:numId w:val="4"/>
        </w:numPr>
        <w:rPr>
          <w:sz w:val="16"/>
          <w:szCs w:val="16"/>
          <w:lang w:val="en-US"/>
        </w:rPr>
      </w:pPr>
      <w:r w:rsidRPr="00F162E2">
        <w:rPr>
          <w:sz w:val="16"/>
          <w:szCs w:val="16"/>
          <w:lang w:val="en-US"/>
        </w:rPr>
        <w:t xml:space="preserve">the text </w:t>
      </w:r>
      <w:r>
        <w:rPr>
          <w:sz w:val="16"/>
          <w:szCs w:val="16"/>
          <w:lang w:val="en-US"/>
        </w:rPr>
        <w:t>must not</w:t>
      </w:r>
      <w:r w:rsidRPr="00F162E2">
        <w:rPr>
          <w:sz w:val="16"/>
          <w:szCs w:val="16"/>
          <w:lang w:val="en-US"/>
        </w:rPr>
        <w:t xml:space="preserve"> exceed 10 (ten) and be no shorter than 6 (six) A4 pages. It </w:t>
      </w:r>
      <w:r>
        <w:rPr>
          <w:sz w:val="16"/>
          <w:szCs w:val="16"/>
          <w:lang w:val="en-US"/>
        </w:rPr>
        <w:t>must</w:t>
      </w:r>
      <w:r w:rsidRPr="00F162E2">
        <w:rPr>
          <w:sz w:val="16"/>
          <w:szCs w:val="16"/>
          <w:lang w:val="en-US"/>
        </w:rPr>
        <w:t xml:space="preserve"> be written </w:t>
      </w:r>
      <w:r>
        <w:rPr>
          <w:sz w:val="16"/>
          <w:szCs w:val="16"/>
          <w:lang w:val="en-US"/>
        </w:rPr>
        <w:t xml:space="preserve">in </w:t>
      </w:r>
      <w:r w:rsidRPr="00F162E2">
        <w:rPr>
          <w:sz w:val="16"/>
          <w:szCs w:val="16"/>
          <w:lang w:val="en-US"/>
        </w:rPr>
        <w:t>Times New Roman (TNR) font, 11</w:t>
      </w:r>
      <w:r>
        <w:rPr>
          <w:sz w:val="16"/>
          <w:szCs w:val="16"/>
          <w:lang w:val="en-US"/>
        </w:rPr>
        <w:t xml:space="preserve"> point size</w:t>
      </w:r>
      <w:r w:rsidRPr="00F162E2">
        <w:rPr>
          <w:sz w:val="16"/>
          <w:szCs w:val="16"/>
          <w:lang w:val="en-US"/>
        </w:rPr>
        <w:t xml:space="preserve">, single line spacing, all margins - </w:t>
      </w:r>
      <w:smartTag w:uri="urn:schemas-microsoft-com:office:smarttags" w:element="metricconverter">
        <w:smartTagPr>
          <w:attr w:name="ProductID" w:val="2.5 cm"/>
        </w:smartTagPr>
        <w:r w:rsidRPr="00F162E2">
          <w:rPr>
            <w:sz w:val="16"/>
            <w:szCs w:val="16"/>
            <w:lang w:val="en-US"/>
          </w:rPr>
          <w:t>2.5 cm</w:t>
        </w:r>
      </w:smartTag>
      <w:r w:rsidRPr="00F162E2">
        <w:rPr>
          <w:sz w:val="16"/>
          <w:szCs w:val="16"/>
          <w:lang w:val="en-US"/>
        </w:rPr>
        <w:t>;</w:t>
      </w:r>
    </w:p>
    <w:p w:rsidR="009800AA" w:rsidRDefault="009800AA" w:rsidP="00A1448A">
      <w:pPr>
        <w:pStyle w:val="ListParagraph"/>
        <w:numPr>
          <w:ilvl w:val="0"/>
          <w:numId w:val="4"/>
        </w:numPr>
        <w:rPr>
          <w:sz w:val="16"/>
          <w:szCs w:val="16"/>
          <w:lang w:val="en-US"/>
        </w:rPr>
      </w:pPr>
      <w:r w:rsidRPr="00A1448A">
        <w:rPr>
          <w:sz w:val="16"/>
          <w:szCs w:val="16"/>
          <w:lang w:val="en-US"/>
        </w:rPr>
        <w:t>table caption</w:t>
      </w:r>
      <w:r>
        <w:rPr>
          <w:sz w:val="16"/>
          <w:szCs w:val="16"/>
          <w:lang w:val="en-US"/>
        </w:rPr>
        <w:t xml:space="preserve">s, TNR </w:t>
      </w:r>
      <w:r w:rsidRPr="00A1448A">
        <w:rPr>
          <w:sz w:val="16"/>
          <w:szCs w:val="16"/>
          <w:lang w:val="en-US"/>
        </w:rPr>
        <w:t>10</w:t>
      </w:r>
      <w:r>
        <w:rPr>
          <w:sz w:val="16"/>
          <w:szCs w:val="16"/>
          <w:lang w:val="en-US"/>
        </w:rPr>
        <w:t xml:space="preserve"> point size</w:t>
      </w:r>
      <w:r w:rsidRPr="00A1448A">
        <w:rPr>
          <w:sz w:val="16"/>
          <w:szCs w:val="16"/>
          <w:lang w:val="en-US"/>
        </w:rPr>
        <w:t xml:space="preserve">, </w:t>
      </w:r>
      <w:r>
        <w:rPr>
          <w:sz w:val="16"/>
          <w:szCs w:val="16"/>
          <w:lang w:val="en-US"/>
        </w:rPr>
        <w:t>must</w:t>
      </w:r>
      <w:r w:rsidRPr="00A1448A">
        <w:rPr>
          <w:sz w:val="16"/>
          <w:szCs w:val="16"/>
          <w:lang w:val="en-US"/>
        </w:rPr>
        <w:t xml:space="preserve"> be centered and placed above</w:t>
      </w:r>
      <w:r>
        <w:rPr>
          <w:sz w:val="16"/>
          <w:szCs w:val="16"/>
          <w:lang w:val="en-US"/>
        </w:rPr>
        <w:t xml:space="preserve"> tables;</w:t>
      </w:r>
    </w:p>
    <w:p w:rsidR="009800AA" w:rsidRDefault="009800AA" w:rsidP="00A1448A">
      <w:pPr>
        <w:pStyle w:val="ListParagraph"/>
        <w:numPr>
          <w:ilvl w:val="0"/>
          <w:numId w:val="4"/>
        </w:numPr>
        <w:rPr>
          <w:sz w:val="16"/>
          <w:szCs w:val="16"/>
          <w:lang w:val="en-US"/>
        </w:rPr>
      </w:pPr>
      <w:r>
        <w:rPr>
          <w:sz w:val="16"/>
          <w:szCs w:val="16"/>
          <w:lang w:val="en-US"/>
        </w:rPr>
        <w:t>lettering</w:t>
      </w:r>
      <w:r w:rsidRPr="00A1448A">
        <w:rPr>
          <w:sz w:val="16"/>
          <w:szCs w:val="16"/>
          <w:lang w:val="en-US"/>
        </w:rPr>
        <w:t xml:space="preserve"> in tables </w:t>
      </w:r>
      <w:r>
        <w:rPr>
          <w:sz w:val="16"/>
          <w:szCs w:val="16"/>
          <w:lang w:val="en-US"/>
        </w:rPr>
        <w:t>must</w:t>
      </w:r>
      <w:r w:rsidRPr="00A1448A">
        <w:rPr>
          <w:sz w:val="16"/>
          <w:szCs w:val="16"/>
          <w:lang w:val="en-US"/>
        </w:rPr>
        <w:t xml:space="preserve"> be TNR</w:t>
      </w:r>
      <w:r>
        <w:rPr>
          <w:sz w:val="16"/>
          <w:szCs w:val="16"/>
          <w:lang w:val="en-US"/>
        </w:rPr>
        <w:t xml:space="preserve"> </w:t>
      </w:r>
      <w:r w:rsidRPr="00A1448A">
        <w:rPr>
          <w:sz w:val="16"/>
          <w:szCs w:val="16"/>
          <w:lang w:val="en-US"/>
        </w:rPr>
        <w:t>10</w:t>
      </w:r>
      <w:r>
        <w:rPr>
          <w:sz w:val="16"/>
          <w:szCs w:val="16"/>
          <w:lang w:val="en-US"/>
        </w:rPr>
        <w:t xml:space="preserve"> point size;</w:t>
      </w:r>
    </w:p>
    <w:p w:rsidR="009800AA" w:rsidRDefault="009800AA" w:rsidP="00A1448A">
      <w:pPr>
        <w:pStyle w:val="ListParagraph"/>
        <w:numPr>
          <w:ilvl w:val="0"/>
          <w:numId w:val="4"/>
        </w:numPr>
        <w:rPr>
          <w:sz w:val="16"/>
          <w:szCs w:val="16"/>
          <w:lang w:val="en-US"/>
        </w:rPr>
      </w:pPr>
      <w:r w:rsidRPr="00A1448A">
        <w:rPr>
          <w:sz w:val="16"/>
          <w:szCs w:val="16"/>
          <w:lang w:val="en-US"/>
        </w:rPr>
        <w:t>figure captions</w:t>
      </w:r>
      <w:r>
        <w:rPr>
          <w:sz w:val="16"/>
          <w:szCs w:val="16"/>
          <w:lang w:val="en-US"/>
        </w:rPr>
        <w:t xml:space="preserve"> must be</w:t>
      </w:r>
      <w:r w:rsidRPr="00A1448A">
        <w:rPr>
          <w:sz w:val="16"/>
          <w:szCs w:val="16"/>
          <w:lang w:val="en-US"/>
        </w:rPr>
        <w:t xml:space="preserve"> centered</w:t>
      </w:r>
      <w:r>
        <w:rPr>
          <w:sz w:val="16"/>
          <w:szCs w:val="16"/>
          <w:lang w:val="en-US"/>
        </w:rPr>
        <w:t xml:space="preserve"> and placed below figures,</w:t>
      </w:r>
      <w:r w:rsidRPr="00A1448A">
        <w:rPr>
          <w:sz w:val="16"/>
          <w:szCs w:val="16"/>
          <w:lang w:val="en-US"/>
        </w:rPr>
        <w:t xml:space="preserve"> TNR</w:t>
      </w:r>
      <w:r>
        <w:rPr>
          <w:sz w:val="16"/>
          <w:szCs w:val="16"/>
          <w:lang w:val="en-US"/>
        </w:rPr>
        <w:t xml:space="preserve"> 10 point size; the figure descriptions must not be smaller than TNR 9 point size;</w:t>
      </w:r>
    </w:p>
    <w:p w:rsidR="009800AA" w:rsidRDefault="009800AA" w:rsidP="00A1448A">
      <w:pPr>
        <w:pStyle w:val="ListParagraph"/>
        <w:numPr>
          <w:ilvl w:val="0"/>
          <w:numId w:val="4"/>
        </w:numPr>
        <w:rPr>
          <w:sz w:val="16"/>
          <w:szCs w:val="16"/>
          <w:lang w:val="en-US"/>
        </w:rPr>
      </w:pPr>
      <w:r>
        <w:rPr>
          <w:sz w:val="16"/>
          <w:szCs w:val="16"/>
          <w:lang w:val="en-US"/>
        </w:rPr>
        <w:t>it is forbidden to wrap text around figures and tables;</w:t>
      </w:r>
    </w:p>
    <w:p w:rsidR="009800AA" w:rsidRPr="00A1448A" w:rsidRDefault="009800AA" w:rsidP="00A1448A">
      <w:pPr>
        <w:pStyle w:val="ListParagraph"/>
        <w:numPr>
          <w:ilvl w:val="0"/>
          <w:numId w:val="4"/>
        </w:numPr>
        <w:rPr>
          <w:sz w:val="16"/>
          <w:szCs w:val="16"/>
          <w:lang w:val="en-US"/>
        </w:rPr>
      </w:pPr>
      <w:r>
        <w:rPr>
          <w:sz w:val="16"/>
          <w:szCs w:val="16"/>
          <w:lang w:val="en-US"/>
        </w:rPr>
        <w:t xml:space="preserve">each paper must contain a title, </w:t>
      </w:r>
      <w:r w:rsidRPr="00A1448A">
        <w:rPr>
          <w:sz w:val="16"/>
          <w:szCs w:val="16"/>
          <w:lang w:val="en-US"/>
        </w:rPr>
        <w:t>abstract and keywords.</w:t>
      </w:r>
    </w:p>
    <w:p w:rsidR="009800AA" w:rsidRDefault="009800AA">
      <w:pPr>
        <w:spacing w:after="60" w:line="240" w:lineRule="auto"/>
        <w:rPr>
          <w:b/>
          <w:bCs/>
          <w:sz w:val="16"/>
          <w:szCs w:val="16"/>
          <w:lang w:val="en-US"/>
        </w:rPr>
      </w:pPr>
      <w:r w:rsidRPr="00C5421D">
        <w:rPr>
          <w:b/>
          <w:bCs/>
          <w:sz w:val="16"/>
          <w:szCs w:val="16"/>
          <w:lang w:val="en-US"/>
        </w:rPr>
        <w:t>Paper layout:</w:t>
      </w:r>
    </w:p>
    <w:p w:rsidR="009800AA" w:rsidRDefault="009800AA">
      <w:pPr>
        <w:spacing w:after="60" w:line="240" w:lineRule="auto"/>
        <w:rPr>
          <w:sz w:val="16"/>
          <w:szCs w:val="16"/>
          <w:lang w:val="en-US"/>
        </w:rPr>
      </w:pPr>
      <w:r>
        <w:rPr>
          <w:sz w:val="16"/>
          <w:szCs w:val="16"/>
          <w:lang w:val="en-US"/>
        </w:rPr>
        <w:t>Title of the paper</w:t>
      </w:r>
    </w:p>
    <w:p w:rsidR="009800AA" w:rsidRDefault="009800AA">
      <w:pPr>
        <w:spacing w:after="60" w:line="240" w:lineRule="auto"/>
        <w:rPr>
          <w:sz w:val="16"/>
          <w:szCs w:val="16"/>
          <w:lang w:val="en-US"/>
        </w:rPr>
      </w:pPr>
      <w:r w:rsidRPr="00C5421D">
        <w:rPr>
          <w:sz w:val="16"/>
          <w:szCs w:val="16"/>
          <w:lang w:val="en-US"/>
        </w:rPr>
        <w:t>Name of author(s)</w:t>
      </w:r>
    </w:p>
    <w:p w:rsidR="009800AA" w:rsidRDefault="009800AA">
      <w:pPr>
        <w:spacing w:after="60" w:line="240" w:lineRule="auto"/>
        <w:rPr>
          <w:sz w:val="16"/>
          <w:szCs w:val="16"/>
          <w:lang w:val="en-US"/>
        </w:rPr>
      </w:pPr>
      <w:r w:rsidRPr="00C5421D">
        <w:rPr>
          <w:sz w:val="16"/>
          <w:szCs w:val="16"/>
          <w:lang w:val="en-US"/>
        </w:rPr>
        <w:t>Place of work, full address, e-mail</w:t>
      </w:r>
    </w:p>
    <w:p w:rsidR="009800AA" w:rsidRDefault="009800AA">
      <w:pPr>
        <w:spacing w:after="60" w:line="240" w:lineRule="auto"/>
        <w:rPr>
          <w:sz w:val="16"/>
          <w:szCs w:val="16"/>
          <w:lang w:val="en-US"/>
        </w:rPr>
      </w:pPr>
      <w:r w:rsidRPr="00C5421D">
        <w:rPr>
          <w:sz w:val="16"/>
          <w:szCs w:val="16"/>
          <w:lang w:val="en-US"/>
        </w:rPr>
        <w:t>Abstract (100</w:t>
      </w:r>
      <w:r>
        <w:rPr>
          <w:sz w:val="16"/>
          <w:szCs w:val="16"/>
          <w:lang w:val="en-US"/>
        </w:rPr>
        <w:t>–</w:t>
      </w:r>
      <w:r w:rsidRPr="00C5421D">
        <w:rPr>
          <w:sz w:val="16"/>
          <w:szCs w:val="16"/>
          <w:lang w:val="en-US"/>
        </w:rPr>
        <w:t>250 words)</w:t>
      </w:r>
    </w:p>
    <w:p w:rsidR="009800AA" w:rsidRDefault="009800AA">
      <w:pPr>
        <w:spacing w:after="60" w:line="240" w:lineRule="auto"/>
        <w:rPr>
          <w:sz w:val="16"/>
          <w:szCs w:val="16"/>
          <w:lang w:val="en-US"/>
        </w:rPr>
      </w:pPr>
      <w:r w:rsidRPr="00C5421D">
        <w:rPr>
          <w:sz w:val="16"/>
          <w:szCs w:val="16"/>
          <w:lang w:val="en-US"/>
        </w:rPr>
        <w:t>Keywords (6</w:t>
      </w:r>
      <w:r>
        <w:rPr>
          <w:sz w:val="16"/>
          <w:szCs w:val="16"/>
          <w:lang w:val="en-US"/>
        </w:rPr>
        <w:t>–10 keywords</w:t>
      </w:r>
      <w:r w:rsidRPr="00C5421D">
        <w:rPr>
          <w:sz w:val="16"/>
          <w:szCs w:val="16"/>
          <w:lang w:val="en-US"/>
        </w:rPr>
        <w:t>)</w:t>
      </w:r>
    </w:p>
    <w:p w:rsidR="009800AA" w:rsidRPr="00773999" w:rsidRDefault="009800AA">
      <w:pPr>
        <w:jc w:val="both"/>
        <w:rPr>
          <w:sz w:val="16"/>
          <w:szCs w:val="16"/>
          <w:lang w:val="en-US"/>
        </w:rPr>
      </w:pPr>
      <w:r w:rsidRPr="00C5421D">
        <w:rPr>
          <w:sz w:val="16"/>
          <w:szCs w:val="16"/>
          <w:lang w:val="en-US"/>
        </w:rPr>
        <w:t>The main text with a separate</w:t>
      </w:r>
      <w:r>
        <w:rPr>
          <w:sz w:val="16"/>
          <w:szCs w:val="16"/>
          <w:lang w:val="en-US"/>
        </w:rPr>
        <w:t>d</w:t>
      </w:r>
      <w:r w:rsidRPr="00C5421D">
        <w:rPr>
          <w:sz w:val="16"/>
          <w:szCs w:val="16"/>
          <w:lang w:val="en-US"/>
        </w:rPr>
        <w:t xml:space="preserve"> Introduction (Preface), Ma</w:t>
      </w:r>
      <w:r>
        <w:rPr>
          <w:sz w:val="16"/>
          <w:szCs w:val="16"/>
          <w:lang w:val="en-US"/>
        </w:rPr>
        <w:t>in chapters and subchapters, Final conclusion</w:t>
      </w:r>
      <w:r w:rsidRPr="00C5421D">
        <w:rPr>
          <w:sz w:val="16"/>
          <w:szCs w:val="16"/>
          <w:lang w:val="en-US"/>
        </w:rPr>
        <w:t xml:space="preserve"> without </w:t>
      </w:r>
      <w:r>
        <w:rPr>
          <w:sz w:val="16"/>
          <w:szCs w:val="16"/>
          <w:lang w:val="en-US"/>
        </w:rPr>
        <w:t>numbering</w:t>
      </w:r>
      <w:r w:rsidRPr="00C5421D">
        <w:rPr>
          <w:sz w:val="16"/>
          <w:szCs w:val="16"/>
          <w:lang w:val="en-US"/>
        </w:rPr>
        <w:t xml:space="preserve"> (Conclusion)</w:t>
      </w:r>
      <w:r>
        <w:rPr>
          <w:sz w:val="16"/>
          <w:szCs w:val="16"/>
          <w:lang w:val="en-US"/>
        </w:rPr>
        <w:t>. F</w:t>
      </w:r>
      <w:r w:rsidRPr="00703E17">
        <w:rPr>
          <w:sz w:val="16"/>
          <w:szCs w:val="16"/>
          <w:lang w:val="en-US"/>
        </w:rPr>
        <w:t xml:space="preserve">igures and tables: figure lines </w:t>
      </w:r>
      <w:r>
        <w:rPr>
          <w:sz w:val="16"/>
          <w:szCs w:val="16"/>
          <w:lang w:val="en-US"/>
        </w:rPr>
        <w:t>at least</w:t>
      </w:r>
      <w:r w:rsidRPr="00703E17">
        <w:rPr>
          <w:sz w:val="16"/>
          <w:szCs w:val="16"/>
          <w:lang w:val="en-US"/>
        </w:rPr>
        <w:t xml:space="preserve"> </w:t>
      </w:r>
      <w:smartTag w:uri="urn:schemas-microsoft-com:office:smarttags" w:element="metricconverter">
        <w:smartTagPr>
          <w:attr w:name="ProductID" w:val="0.5 pt"/>
        </w:smartTagPr>
        <w:r w:rsidRPr="00703E17">
          <w:rPr>
            <w:sz w:val="16"/>
            <w:szCs w:val="16"/>
            <w:lang w:val="en-US"/>
          </w:rPr>
          <w:t>0.5 p</w:t>
        </w:r>
        <w:r>
          <w:rPr>
            <w:sz w:val="16"/>
            <w:szCs w:val="16"/>
            <w:lang w:val="en-US"/>
          </w:rPr>
          <w:t>t</w:t>
        </w:r>
      </w:smartTag>
      <w:r>
        <w:rPr>
          <w:sz w:val="16"/>
          <w:szCs w:val="16"/>
          <w:lang w:val="en-US"/>
        </w:rPr>
        <w:t xml:space="preserve"> wide</w:t>
      </w:r>
      <w:r w:rsidRPr="00703E17">
        <w:rPr>
          <w:sz w:val="16"/>
          <w:szCs w:val="16"/>
          <w:lang w:val="en-US"/>
        </w:rPr>
        <w:t xml:space="preserve">, </w:t>
      </w:r>
      <w:r>
        <w:rPr>
          <w:sz w:val="16"/>
          <w:szCs w:val="16"/>
          <w:lang w:val="en-US"/>
        </w:rPr>
        <w:t xml:space="preserve">in at least 300 dpi resolution </w:t>
      </w:r>
      <w:r w:rsidRPr="00C5421D">
        <w:rPr>
          <w:sz w:val="16"/>
          <w:szCs w:val="16"/>
          <w:lang w:val="en-US"/>
        </w:rPr>
        <w:t>(</w:t>
      </w:r>
      <w:r>
        <w:rPr>
          <w:sz w:val="16"/>
          <w:szCs w:val="16"/>
          <w:lang w:val="en-US"/>
        </w:rPr>
        <w:t>additionally provided in a separate file, .tif or</w:t>
      </w:r>
      <w:r w:rsidRPr="00C5421D">
        <w:rPr>
          <w:sz w:val="16"/>
          <w:szCs w:val="16"/>
          <w:lang w:val="en-US"/>
        </w:rPr>
        <w:t xml:space="preserve"> .jpg format). </w:t>
      </w:r>
      <w:r>
        <w:rPr>
          <w:sz w:val="16"/>
          <w:szCs w:val="16"/>
          <w:lang w:val="en-US"/>
        </w:rPr>
        <w:t xml:space="preserve">The font size </w:t>
      </w:r>
      <w:r w:rsidRPr="00C5421D">
        <w:rPr>
          <w:sz w:val="16"/>
          <w:szCs w:val="16"/>
          <w:lang w:val="en-US"/>
        </w:rPr>
        <w:t>f</w:t>
      </w:r>
      <w:r>
        <w:rPr>
          <w:sz w:val="16"/>
          <w:szCs w:val="16"/>
          <w:lang w:val="en-US"/>
        </w:rPr>
        <w:t>or</w:t>
      </w:r>
      <w:r w:rsidRPr="00C5421D">
        <w:rPr>
          <w:sz w:val="16"/>
          <w:szCs w:val="16"/>
          <w:lang w:val="en-US"/>
        </w:rPr>
        <w:t xml:space="preserve"> the </w:t>
      </w:r>
      <w:r>
        <w:rPr>
          <w:sz w:val="16"/>
          <w:szCs w:val="16"/>
          <w:lang w:val="en-US"/>
        </w:rPr>
        <w:t xml:space="preserve">figure description must be the same throughout the paper, but not bigger than </w:t>
      </w:r>
      <w:r w:rsidRPr="00C5421D">
        <w:rPr>
          <w:sz w:val="16"/>
          <w:szCs w:val="16"/>
          <w:lang w:val="en-US"/>
        </w:rPr>
        <w:t xml:space="preserve">9. Handwritten descriptions are unacceptable! </w:t>
      </w:r>
      <w:r>
        <w:rPr>
          <w:sz w:val="16"/>
          <w:szCs w:val="16"/>
          <w:lang w:val="en-US"/>
        </w:rPr>
        <w:t>Wrapping text around figures and tables is forbidden</w:t>
      </w:r>
      <w:r w:rsidRPr="00C5421D">
        <w:rPr>
          <w:sz w:val="16"/>
          <w:szCs w:val="16"/>
          <w:lang w:val="en-US"/>
        </w:rPr>
        <w:t>.</w:t>
      </w:r>
      <w:r>
        <w:rPr>
          <w:sz w:val="16"/>
          <w:szCs w:val="16"/>
          <w:lang w:val="en-US"/>
        </w:rPr>
        <w:t xml:space="preserve"> Tables and figures</w:t>
      </w:r>
      <w:r w:rsidRPr="006121B5">
        <w:rPr>
          <w:sz w:val="16"/>
          <w:szCs w:val="16"/>
          <w:lang w:val="en-US"/>
        </w:rPr>
        <w:t xml:space="preserve"> must be numbered consecutively in order</w:t>
      </w:r>
      <w:r>
        <w:rPr>
          <w:sz w:val="16"/>
          <w:szCs w:val="16"/>
          <w:lang w:val="en-US"/>
        </w:rPr>
        <w:t xml:space="preserve"> of appearance within the paper</w:t>
      </w:r>
      <w:r w:rsidRPr="006121B5">
        <w:rPr>
          <w:sz w:val="16"/>
          <w:szCs w:val="16"/>
          <w:lang w:val="en-US"/>
        </w:rPr>
        <w:t>.</w:t>
      </w:r>
      <w:r>
        <w:rPr>
          <w:sz w:val="16"/>
          <w:szCs w:val="16"/>
          <w:lang w:val="en-US"/>
        </w:rPr>
        <w:t xml:space="preserve"> </w:t>
      </w:r>
      <w:r w:rsidRPr="00C5421D">
        <w:rPr>
          <w:sz w:val="16"/>
          <w:szCs w:val="16"/>
          <w:lang w:val="en-US"/>
        </w:rPr>
        <w:t xml:space="preserve">Variables </w:t>
      </w:r>
      <w:r>
        <w:rPr>
          <w:sz w:val="16"/>
          <w:szCs w:val="16"/>
          <w:lang w:val="en-US"/>
        </w:rPr>
        <w:t>must be written in</w:t>
      </w:r>
      <w:r w:rsidRPr="00C5421D">
        <w:rPr>
          <w:sz w:val="16"/>
          <w:szCs w:val="16"/>
          <w:lang w:val="en-US"/>
        </w:rPr>
        <w:t xml:space="preserve"> italics, constants and numbers</w:t>
      </w:r>
      <w:r>
        <w:rPr>
          <w:sz w:val="16"/>
          <w:szCs w:val="16"/>
          <w:lang w:val="en-US"/>
        </w:rPr>
        <w:t xml:space="preserve"> –</w:t>
      </w:r>
      <w:r w:rsidRPr="00C5421D">
        <w:rPr>
          <w:sz w:val="16"/>
          <w:szCs w:val="16"/>
          <w:lang w:val="en-US"/>
        </w:rPr>
        <w:t xml:space="preserve"> </w:t>
      </w:r>
      <w:r>
        <w:rPr>
          <w:sz w:val="16"/>
          <w:szCs w:val="16"/>
          <w:lang w:val="en-US"/>
        </w:rPr>
        <w:t>no formatting</w:t>
      </w:r>
      <w:r w:rsidRPr="00C5421D">
        <w:rPr>
          <w:sz w:val="16"/>
          <w:szCs w:val="16"/>
          <w:lang w:val="en-US"/>
        </w:rPr>
        <w:t xml:space="preserve">. </w:t>
      </w:r>
      <w:r>
        <w:rPr>
          <w:sz w:val="16"/>
          <w:szCs w:val="16"/>
          <w:lang w:val="en-US"/>
        </w:rPr>
        <w:t>Names and technical terms must</w:t>
      </w:r>
      <w:r w:rsidRPr="00C5421D">
        <w:rPr>
          <w:sz w:val="16"/>
          <w:szCs w:val="16"/>
          <w:lang w:val="en-US"/>
        </w:rPr>
        <w:t xml:space="preserve"> be defined in the text or in footnotes </w:t>
      </w:r>
      <w:r>
        <w:rPr>
          <w:sz w:val="16"/>
          <w:szCs w:val="16"/>
          <w:lang w:val="en-US"/>
        </w:rPr>
        <w:t>at first mention</w:t>
      </w:r>
      <w:r w:rsidRPr="00C5421D">
        <w:rPr>
          <w:sz w:val="16"/>
          <w:szCs w:val="16"/>
          <w:lang w:val="en-US"/>
        </w:rPr>
        <w:t>. Uniform units</w:t>
      </w:r>
      <w:r>
        <w:rPr>
          <w:sz w:val="16"/>
          <w:szCs w:val="16"/>
          <w:lang w:val="en-US"/>
        </w:rPr>
        <w:t xml:space="preserve"> of</w:t>
      </w:r>
      <w:r w:rsidRPr="00C5421D">
        <w:rPr>
          <w:sz w:val="16"/>
          <w:szCs w:val="16"/>
          <w:lang w:val="en-US"/>
        </w:rPr>
        <w:t xml:space="preserve"> measure</w:t>
      </w:r>
      <w:r>
        <w:rPr>
          <w:sz w:val="16"/>
          <w:szCs w:val="16"/>
          <w:lang w:val="en-US"/>
        </w:rPr>
        <w:t>ment</w:t>
      </w:r>
      <w:r w:rsidRPr="00C5421D">
        <w:rPr>
          <w:sz w:val="16"/>
          <w:szCs w:val="16"/>
          <w:lang w:val="en-US"/>
        </w:rPr>
        <w:t xml:space="preserve"> consistent with the SI system should be u</w:t>
      </w:r>
      <w:r>
        <w:rPr>
          <w:sz w:val="16"/>
          <w:szCs w:val="16"/>
          <w:lang w:val="en-US"/>
        </w:rPr>
        <w:t>sed. Formulas (equations) must</w:t>
      </w:r>
      <w:r w:rsidRPr="00C5421D">
        <w:rPr>
          <w:sz w:val="16"/>
          <w:szCs w:val="16"/>
          <w:lang w:val="en-US"/>
        </w:rPr>
        <w:t xml:space="preserve"> be</w:t>
      </w:r>
      <w:r w:rsidRPr="00281EF2">
        <w:rPr>
          <w:lang w:val="en-US"/>
        </w:rPr>
        <w:t xml:space="preserve"> </w:t>
      </w:r>
      <w:r w:rsidRPr="00281EF2">
        <w:rPr>
          <w:sz w:val="16"/>
          <w:szCs w:val="16"/>
          <w:lang w:val="en-US"/>
        </w:rPr>
        <w:t xml:space="preserve">numbered using Arabic numerals </w:t>
      </w:r>
      <w:r w:rsidRPr="000256F2">
        <w:rPr>
          <w:sz w:val="16"/>
          <w:szCs w:val="16"/>
          <w:lang w:val="en-US"/>
        </w:rPr>
        <w:t xml:space="preserve">in consecutive order </w:t>
      </w:r>
      <w:r>
        <w:rPr>
          <w:sz w:val="16"/>
          <w:szCs w:val="16"/>
          <w:lang w:val="en-US"/>
        </w:rPr>
        <w:t>throughout the paper</w:t>
      </w:r>
      <w:r w:rsidRPr="00C5421D">
        <w:rPr>
          <w:sz w:val="16"/>
          <w:szCs w:val="16"/>
          <w:lang w:val="en-US"/>
        </w:rPr>
        <w:t>, in parentheses, alig</w:t>
      </w:r>
      <w:r>
        <w:rPr>
          <w:sz w:val="16"/>
          <w:szCs w:val="16"/>
          <w:lang w:val="en-US"/>
        </w:rPr>
        <w:t>ned</w:t>
      </w:r>
      <w:r w:rsidRPr="00C5421D">
        <w:rPr>
          <w:sz w:val="16"/>
          <w:szCs w:val="16"/>
          <w:lang w:val="en-US"/>
        </w:rPr>
        <w:t xml:space="preserve"> to the right.</w:t>
      </w:r>
      <w:r>
        <w:rPr>
          <w:sz w:val="16"/>
          <w:szCs w:val="16"/>
          <w:lang w:val="en-US"/>
        </w:rPr>
        <w:t xml:space="preserve"> </w:t>
      </w:r>
      <w:r w:rsidRPr="00773999">
        <w:rPr>
          <w:sz w:val="16"/>
          <w:szCs w:val="16"/>
          <w:lang w:val="en-US"/>
        </w:rPr>
        <w:t>Acknowledgements (e.g. information about funding sources) should be located before the reference list.</w:t>
      </w:r>
    </w:p>
    <w:p w:rsidR="009800AA" w:rsidRPr="00054866" w:rsidRDefault="009800AA" w:rsidP="00054866">
      <w:pPr>
        <w:spacing w:after="0" w:line="240" w:lineRule="auto"/>
        <w:jc w:val="both"/>
        <w:rPr>
          <w:sz w:val="16"/>
          <w:szCs w:val="16"/>
          <w:lang w:val="en-US"/>
        </w:rPr>
      </w:pPr>
      <w:r w:rsidRPr="00054866">
        <w:rPr>
          <w:sz w:val="16"/>
          <w:szCs w:val="16"/>
          <w:lang w:val="en-US"/>
        </w:rPr>
        <w:t>The reference list entries (min. 5, max. 25 entries) should follow the citation order according to the Harvard Citation Style. The cited references in the text in round brackets: author &amp; year e.g. (Neville, 2010; Kuo &amp; Zhu, 2012). In reference list surnames capitalized, data in order: author(s), year of publication, title, place and publisher name, e.g.:</w:t>
      </w:r>
    </w:p>
    <w:p w:rsidR="009800AA" w:rsidRPr="00054866" w:rsidRDefault="009800AA" w:rsidP="00054866">
      <w:pPr>
        <w:spacing w:after="0" w:line="240" w:lineRule="auto"/>
        <w:jc w:val="both"/>
        <w:rPr>
          <w:sz w:val="16"/>
          <w:szCs w:val="16"/>
          <w:lang w:val="en-US"/>
        </w:rPr>
      </w:pPr>
    </w:p>
    <w:p w:rsidR="009800AA" w:rsidRPr="00054866" w:rsidRDefault="009800AA" w:rsidP="00054866">
      <w:pPr>
        <w:spacing w:after="0" w:line="240" w:lineRule="auto"/>
        <w:ind w:left="360"/>
        <w:jc w:val="both"/>
        <w:rPr>
          <w:sz w:val="16"/>
          <w:szCs w:val="16"/>
          <w:lang w:val="en-US"/>
        </w:rPr>
      </w:pPr>
      <w:r w:rsidRPr="00054866">
        <w:rPr>
          <w:sz w:val="16"/>
          <w:szCs w:val="16"/>
          <w:lang w:val="en-US"/>
        </w:rPr>
        <w:t>NEVILLE, C. (2010) The Complete Guide to Referencing and Avoiding Plagiarism. 2nd Ed. Maidenhead: Open University Press.</w:t>
      </w:r>
    </w:p>
    <w:p w:rsidR="009800AA" w:rsidRDefault="009800AA" w:rsidP="00054866">
      <w:pPr>
        <w:spacing w:after="0" w:line="240" w:lineRule="auto"/>
        <w:ind w:left="360"/>
        <w:jc w:val="both"/>
        <w:rPr>
          <w:sz w:val="16"/>
          <w:szCs w:val="16"/>
          <w:lang w:val="en-US"/>
        </w:rPr>
      </w:pPr>
      <w:r w:rsidRPr="00054866">
        <w:rPr>
          <w:sz w:val="16"/>
          <w:szCs w:val="16"/>
          <w:lang w:val="en-US"/>
        </w:rPr>
        <w:t>KUO, W., ZHU, X. (2012) Importance Measures in Reliability, risk and Optimization. Principles and Applications. Wiley.</w:t>
      </w:r>
      <w:r>
        <w:rPr>
          <w:sz w:val="16"/>
          <w:szCs w:val="16"/>
          <w:lang w:val="en-US"/>
        </w:rPr>
        <w:tab/>
      </w:r>
    </w:p>
    <w:p w:rsidR="009800AA" w:rsidRDefault="009800AA" w:rsidP="00054866">
      <w:pPr>
        <w:spacing w:after="0" w:line="240" w:lineRule="auto"/>
        <w:jc w:val="both"/>
        <w:rPr>
          <w:sz w:val="16"/>
          <w:szCs w:val="16"/>
          <w:lang w:val="en-US"/>
        </w:rPr>
      </w:pPr>
    </w:p>
    <w:p w:rsidR="009800AA" w:rsidRPr="00C37A06" w:rsidRDefault="009800AA" w:rsidP="00054866">
      <w:pPr>
        <w:spacing w:after="0" w:line="240" w:lineRule="auto"/>
        <w:jc w:val="both"/>
        <w:rPr>
          <w:sz w:val="16"/>
          <w:szCs w:val="16"/>
          <w:lang w:val="en-US"/>
        </w:rPr>
      </w:pPr>
      <w:r>
        <w:rPr>
          <w:sz w:val="16"/>
          <w:szCs w:val="16"/>
          <w:lang w:val="en-US"/>
        </w:rPr>
        <w:t>The paper must be submitted electronically at</w:t>
      </w:r>
      <w:r w:rsidRPr="00C5421D">
        <w:rPr>
          <w:sz w:val="16"/>
          <w:szCs w:val="16"/>
          <w:lang w:val="en-US"/>
        </w:rPr>
        <w:t xml:space="preserve"> journals@am.szczecin.pl or </w:t>
      </w:r>
      <w:r>
        <w:rPr>
          <w:sz w:val="16"/>
          <w:szCs w:val="16"/>
          <w:lang w:val="en-US"/>
        </w:rPr>
        <w:t xml:space="preserve">by post to the </w:t>
      </w:r>
      <w:r w:rsidRPr="00C5421D">
        <w:rPr>
          <w:sz w:val="16"/>
          <w:szCs w:val="16"/>
          <w:lang w:val="en-US"/>
        </w:rPr>
        <w:t>editorial office</w:t>
      </w:r>
      <w:r>
        <w:rPr>
          <w:sz w:val="16"/>
          <w:szCs w:val="16"/>
          <w:lang w:val="en-US"/>
        </w:rPr>
        <w:t xml:space="preserve"> held in a data storage device</w:t>
      </w:r>
      <w:r w:rsidRPr="00C5421D">
        <w:rPr>
          <w:sz w:val="16"/>
          <w:szCs w:val="16"/>
          <w:lang w:val="en-US"/>
        </w:rPr>
        <w:t xml:space="preserve"> </w:t>
      </w:r>
      <w:r>
        <w:rPr>
          <w:sz w:val="16"/>
          <w:szCs w:val="16"/>
          <w:lang w:val="en-US"/>
        </w:rPr>
        <w:t>(e.g. CD) at</w:t>
      </w:r>
      <w:r w:rsidRPr="00C5421D">
        <w:rPr>
          <w:sz w:val="16"/>
          <w:szCs w:val="16"/>
          <w:lang w:val="en-US"/>
        </w:rPr>
        <w:t>: Scientific Journals of the Maritime University of Szczecin, Maritime University of Szczecin, DS Korab, ul. Starzyńskiego 8, 70-</w:t>
      </w:r>
      <w:r w:rsidRPr="00C37A06">
        <w:rPr>
          <w:sz w:val="16"/>
          <w:szCs w:val="16"/>
          <w:lang w:val="en-US"/>
        </w:rPr>
        <w:t xml:space="preserve">506 </w:t>
      </w:r>
      <w:smartTag w:uri="urn:schemas-microsoft-com:office:smarttags" w:element="country-region">
        <w:smartTag w:uri="urn:schemas-microsoft-com:office:smarttags" w:element="City">
          <w:smartTag w:uri="urn:schemas-microsoft-com:office:smarttags" w:element="place">
            <w:smartTag w:uri="urn:schemas-microsoft-com:office:smarttags" w:element="City">
              <w:r w:rsidRPr="00C37A06">
                <w:rPr>
                  <w:sz w:val="16"/>
                  <w:szCs w:val="16"/>
                  <w:lang w:val="en-US"/>
                </w:rPr>
                <w:t>Szczecin</w:t>
              </w:r>
            </w:smartTag>
          </w:smartTag>
          <w:r w:rsidRPr="00C37A06">
            <w:rPr>
              <w:sz w:val="16"/>
              <w:szCs w:val="16"/>
              <w:lang w:val="en-US"/>
            </w:rPr>
            <w:t xml:space="preserve">, </w:t>
          </w:r>
          <w:smartTag w:uri="urn:schemas-microsoft-com:office:smarttags" w:element="country-region">
            <w:r w:rsidRPr="00C37A06">
              <w:rPr>
                <w:sz w:val="16"/>
                <w:szCs w:val="16"/>
                <w:lang w:val="en-US"/>
              </w:rPr>
              <w:t>Poland</w:t>
            </w:r>
          </w:smartTag>
        </w:smartTag>
      </w:smartTag>
      <w:r w:rsidRPr="00C37A06">
        <w:rPr>
          <w:sz w:val="16"/>
          <w:szCs w:val="16"/>
          <w:lang w:val="en-US"/>
        </w:rPr>
        <w:t>. The paper should be delivered in .rtf or .doc format.</w:t>
      </w:r>
    </w:p>
    <w:p w:rsidR="009800AA" w:rsidRPr="00C37A06" w:rsidRDefault="009800AA">
      <w:pPr>
        <w:spacing w:after="0" w:line="240" w:lineRule="auto"/>
        <w:jc w:val="both"/>
        <w:rPr>
          <w:sz w:val="16"/>
          <w:szCs w:val="16"/>
          <w:lang w:val="en-US"/>
        </w:rPr>
      </w:pPr>
      <w:r w:rsidRPr="00C37A06">
        <w:rPr>
          <w:sz w:val="16"/>
          <w:szCs w:val="16"/>
          <w:lang w:val="en-US"/>
        </w:rPr>
        <w:tab/>
        <w:t xml:space="preserve">The Editorial Staff of the Scientific Journals reserves the right to modify or shorten the paper as well as to propose changes and corrections in agreement with the author. In case of notable changes and corrections, the paper may be returned to the author to be changed. </w:t>
      </w:r>
    </w:p>
    <w:p w:rsidR="009800AA" w:rsidRDefault="009800AA">
      <w:pPr>
        <w:spacing w:after="0" w:line="240" w:lineRule="auto"/>
        <w:jc w:val="both"/>
        <w:rPr>
          <w:sz w:val="16"/>
          <w:szCs w:val="16"/>
          <w:lang w:val="en-US"/>
        </w:rPr>
      </w:pPr>
      <w:r>
        <w:rPr>
          <w:sz w:val="16"/>
          <w:szCs w:val="16"/>
          <w:lang w:val="en-US"/>
        </w:rPr>
        <w:tab/>
        <w:t xml:space="preserve">Authors will be asked to </w:t>
      </w:r>
      <w:r w:rsidRPr="00C5421D">
        <w:rPr>
          <w:sz w:val="16"/>
          <w:szCs w:val="16"/>
          <w:lang w:val="en-US"/>
        </w:rPr>
        <w:t xml:space="preserve">make a statement that </w:t>
      </w:r>
      <w:r>
        <w:rPr>
          <w:sz w:val="16"/>
          <w:szCs w:val="16"/>
          <w:lang w:val="en-US"/>
        </w:rPr>
        <w:t>it</w:t>
      </w:r>
      <w:r w:rsidRPr="00C5421D">
        <w:rPr>
          <w:sz w:val="16"/>
          <w:szCs w:val="16"/>
          <w:lang w:val="en-US"/>
        </w:rPr>
        <w:t xml:space="preserve"> has never been published before and has not been submitted for publication elsewhere.</w:t>
      </w:r>
    </w:p>
    <w:p w:rsidR="009800AA" w:rsidRDefault="009800AA">
      <w:pPr>
        <w:spacing w:after="0" w:line="240" w:lineRule="auto"/>
        <w:jc w:val="both"/>
        <w:rPr>
          <w:sz w:val="16"/>
          <w:szCs w:val="16"/>
          <w:lang w:val="en-US"/>
        </w:rPr>
      </w:pPr>
    </w:p>
    <w:p w:rsidR="009800AA" w:rsidRDefault="009800AA">
      <w:pPr>
        <w:spacing w:after="0" w:line="240" w:lineRule="auto"/>
        <w:jc w:val="both"/>
        <w:rPr>
          <w:sz w:val="16"/>
          <w:szCs w:val="16"/>
          <w:lang w:val="en-US"/>
        </w:rPr>
      </w:pPr>
      <w:r>
        <w:rPr>
          <w:sz w:val="16"/>
          <w:szCs w:val="16"/>
          <w:lang w:val="en-US"/>
        </w:rPr>
        <w:tab/>
      </w:r>
      <w:r w:rsidRPr="00C5421D">
        <w:rPr>
          <w:sz w:val="16"/>
          <w:szCs w:val="16"/>
          <w:lang w:val="en-US"/>
        </w:rPr>
        <w:t xml:space="preserve">The decision </w:t>
      </w:r>
      <w:r>
        <w:rPr>
          <w:sz w:val="16"/>
          <w:szCs w:val="16"/>
          <w:lang w:val="en-US"/>
        </w:rPr>
        <w:t xml:space="preserve">on </w:t>
      </w:r>
      <w:r w:rsidRPr="00C5421D">
        <w:rPr>
          <w:sz w:val="16"/>
          <w:szCs w:val="16"/>
          <w:lang w:val="en-US"/>
        </w:rPr>
        <w:t>admitting the paper for publication is made by the Editor-in-Chief on the basis of two reviews. All reviews are anonymous - the author does not know the names of the reviewers, and r</w:t>
      </w:r>
      <w:r>
        <w:rPr>
          <w:sz w:val="16"/>
          <w:szCs w:val="16"/>
          <w:lang w:val="en-US"/>
        </w:rPr>
        <w:t xml:space="preserve">eviewers of the author's name (double-blind review). The paper is given a reference number for future correspondence. </w:t>
      </w:r>
      <w:r w:rsidRPr="00174091">
        <w:rPr>
          <w:sz w:val="16"/>
          <w:szCs w:val="16"/>
          <w:lang w:val="en-US"/>
        </w:rPr>
        <w:t xml:space="preserve">The author is </w:t>
      </w:r>
      <w:r>
        <w:rPr>
          <w:sz w:val="16"/>
          <w:szCs w:val="16"/>
          <w:lang w:val="en-US"/>
        </w:rPr>
        <w:t>notified of</w:t>
      </w:r>
      <w:r w:rsidRPr="00174091">
        <w:rPr>
          <w:sz w:val="16"/>
          <w:szCs w:val="16"/>
          <w:lang w:val="en-US"/>
        </w:rPr>
        <w:t xml:space="preserve"> the</w:t>
      </w:r>
      <w:r>
        <w:rPr>
          <w:sz w:val="16"/>
          <w:szCs w:val="16"/>
          <w:lang w:val="en-US"/>
        </w:rPr>
        <w:t xml:space="preserve"> result</w:t>
      </w:r>
      <w:r w:rsidRPr="00174091">
        <w:rPr>
          <w:sz w:val="16"/>
          <w:szCs w:val="16"/>
          <w:lang w:val="en-US"/>
        </w:rPr>
        <w:t>.</w:t>
      </w:r>
      <w:r>
        <w:rPr>
          <w:sz w:val="16"/>
          <w:szCs w:val="16"/>
          <w:lang w:val="en-US"/>
        </w:rPr>
        <w:t xml:space="preserve"> The names of the</w:t>
      </w:r>
      <w:r w:rsidRPr="00C5421D">
        <w:rPr>
          <w:sz w:val="16"/>
          <w:szCs w:val="16"/>
          <w:lang w:val="en-US"/>
        </w:rPr>
        <w:t xml:space="preserve"> reviewers of the current year </w:t>
      </w:r>
      <w:r>
        <w:rPr>
          <w:sz w:val="16"/>
          <w:szCs w:val="16"/>
          <w:lang w:val="en-US"/>
        </w:rPr>
        <w:t xml:space="preserve">are published in the last issue every year. The names </w:t>
      </w:r>
      <w:r w:rsidRPr="00C5421D">
        <w:rPr>
          <w:sz w:val="16"/>
          <w:szCs w:val="16"/>
          <w:lang w:val="en-US"/>
        </w:rPr>
        <w:t xml:space="preserve">of </w:t>
      </w:r>
      <w:r>
        <w:rPr>
          <w:sz w:val="16"/>
          <w:szCs w:val="16"/>
          <w:lang w:val="en-US"/>
        </w:rPr>
        <w:t xml:space="preserve">the </w:t>
      </w:r>
      <w:r w:rsidRPr="00C5421D">
        <w:rPr>
          <w:sz w:val="16"/>
          <w:szCs w:val="16"/>
          <w:lang w:val="en-US"/>
        </w:rPr>
        <w:t xml:space="preserve">reviewers cooperating with the magazine is published on the website. </w:t>
      </w:r>
      <w:r>
        <w:rPr>
          <w:sz w:val="16"/>
          <w:szCs w:val="16"/>
          <w:lang w:val="en-US"/>
        </w:rPr>
        <w:t xml:space="preserve">Two positive reviews are required for the paper to be published. </w:t>
      </w:r>
    </w:p>
    <w:p w:rsidR="009800AA" w:rsidRPr="00F45E3E" w:rsidRDefault="009800AA" w:rsidP="00F45E3E">
      <w:pPr>
        <w:spacing w:after="0" w:line="240" w:lineRule="auto"/>
        <w:jc w:val="both"/>
        <w:rPr>
          <w:sz w:val="16"/>
          <w:szCs w:val="16"/>
          <w:lang w:val="en-US"/>
        </w:rPr>
      </w:pPr>
      <w:r>
        <w:rPr>
          <w:sz w:val="16"/>
          <w:szCs w:val="16"/>
          <w:lang w:val="en-US"/>
        </w:rPr>
        <w:tab/>
        <w:t xml:space="preserve">In order to prevent </w:t>
      </w:r>
      <w:r w:rsidRPr="00C5421D">
        <w:rPr>
          <w:sz w:val="16"/>
          <w:szCs w:val="16"/>
          <w:lang w:val="en-US"/>
        </w:rPr>
        <w:t>scientific misconduct</w:t>
      </w:r>
      <w:r>
        <w:rPr>
          <w:sz w:val="16"/>
          <w:szCs w:val="16"/>
          <w:lang w:val="en-US"/>
        </w:rPr>
        <w:t>,</w:t>
      </w:r>
      <w:r w:rsidRPr="00C5421D">
        <w:rPr>
          <w:sz w:val="16"/>
          <w:szCs w:val="16"/>
          <w:lang w:val="en-US"/>
        </w:rPr>
        <w:t xml:space="preserve"> </w:t>
      </w:r>
      <w:r>
        <w:rPr>
          <w:sz w:val="16"/>
          <w:szCs w:val="16"/>
          <w:lang w:val="en-US"/>
        </w:rPr>
        <w:t xml:space="preserve">the </w:t>
      </w:r>
      <w:r w:rsidRPr="00C5421D">
        <w:rPr>
          <w:sz w:val="16"/>
          <w:szCs w:val="16"/>
          <w:lang w:val="en-US"/>
        </w:rPr>
        <w:t>Editorial Board introduced a procedure</w:t>
      </w:r>
      <w:r w:rsidRPr="00921B35">
        <w:rPr>
          <w:sz w:val="16"/>
          <w:szCs w:val="16"/>
          <w:lang w:val="en-US"/>
        </w:rPr>
        <w:t xml:space="preserve"> </w:t>
      </w:r>
      <w:r w:rsidRPr="00C5421D">
        <w:rPr>
          <w:sz w:val="16"/>
          <w:szCs w:val="16"/>
          <w:lang w:val="en-US"/>
        </w:rPr>
        <w:t>protecting against cases of "ghostwriting" and "guest authorship"</w:t>
      </w:r>
      <w:r>
        <w:rPr>
          <w:sz w:val="16"/>
          <w:szCs w:val="16"/>
          <w:lang w:val="en-US"/>
        </w:rPr>
        <w:t xml:space="preserve"> which is </w:t>
      </w:r>
      <w:r w:rsidRPr="00C5421D">
        <w:rPr>
          <w:sz w:val="16"/>
          <w:szCs w:val="16"/>
          <w:lang w:val="en-US"/>
        </w:rPr>
        <w:t xml:space="preserve">consistent with the guidelines of </w:t>
      </w:r>
      <w:r>
        <w:rPr>
          <w:sz w:val="16"/>
          <w:szCs w:val="16"/>
          <w:lang w:val="en-US"/>
        </w:rPr>
        <w:t xml:space="preserve">the </w:t>
      </w:r>
      <w:r w:rsidRPr="00C5421D">
        <w:rPr>
          <w:sz w:val="16"/>
          <w:szCs w:val="16"/>
          <w:lang w:val="en-US"/>
        </w:rPr>
        <w:t>Polish Ministry of Science and Higher Education</w:t>
      </w:r>
      <w:bookmarkStart w:id="0" w:name="_GoBack"/>
      <w:bookmarkEnd w:id="0"/>
      <w:r>
        <w:rPr>
          <w:sz w:val="16"/>
          <w:szCs w:val="16"/>
          <w:lang w:val="en-US"/>
        </w:rPr>
        <w:t xml:space="preserve">. </w:t>
      </w:r>
    </w:p>
    <w:sectPr w:rsidR="009800AA" w:rsidRPr="00F45E3E" w:rsidSect="00054866">
      <w:pgSz w:w="11906" w:h="16838"/>
      <w:pgMar w:top="540" w:right="1417" w:bottom="54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E3D39"/>
    <w:multiLevelType w:val="hybridMultilevel"/>
    <w:tmpl w:val="0C9E588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nsid w:val="30E34317"/>
    <w:multiLevelType w:val="hybridMultilevel"/>
    <w:tmpl w:val="0D5AA5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1BA07A4"/>
    <w:multiLevelType w:val="hybridMultilevel"/>
    <w:tmpl w:val="B970AA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B59363F"/>
    <w:multiLevelType w:val="hybridMultilevel"/>
    <w:tmpl w:val="7CE27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212A"/>
    <w:rsid w:val="00006633"/>
    <w:rsid w:val="000256F2"/>
    <w:rsid w:val="00035A9E"/>
    <w:rsid w:val="00054866"/>
    <w:rsid w:val="00065C08"/>
    <w:rsid w:val="00086D79"/>
    <w:rsid w:val="000A028A"/>
    <w:rsid w:val="000C3AE7"/>
    <w:rsid w:val="000D368D"/>
    <w:rsid w:val="000E6936"/>
    <w:rsid w:val="00120B0F"/>
    <w:rsid w:val="00136080"/>
    <w:rsid w:val="00150F73"/>
    <w:rsid w:val="00174091"/>
    <w:rsid w:val="001747F5"/>
    <w:rsid w:val="00190FC8"/>
    <w:rsid w:val="001956E2"/>
    <w:rsid w:val="001E088F"/>
    <w:rsid w:val="00205435"/>
    <w:rsid w:val="00207ACC"/>
    <w:rsid w:val="002763AB"/>
    <w:rsid w:val="00281EF2"/>
    <w:rsid w:val="002D1E76"/>
    <w:rsid w:val="003446D9"/>
    <w:rsid w:val="003722F5"/>
    <w:rsid w:val="003F6804"/>
    <w:rsid w:val="00412EB5"/>
    <w:rsid w:val="00447FC7"/>
    <w:rsid w:val="004509EC"/>
    <w:rsid w:val="00455AA5"/>
    <w:rsid w:val="00462BB8"/>
    <w:rsid w:val="004C573E"/>
    <w:rsid w:val="004E0563"/>
    <w:rsid w:val="005400E4"/>
    <w:rsid w:val="00571BCB"/>
    <w:rsid w:val="00581E1D"/>
    <w:rsid w:val="005C45E6"/>
    <w:rsid w:val="006121B5"/>
    <w:rsid w:val="00612727"/>
    <w:rsid w:val="00627625"/>
    <w:rsid w:val="006279FB"/>
    <w:rsid w:val="0063694D"/>
    <w:rsid w:val="006566A3"/>
    <w:rsid w:val="00662A7C"/>
    <w:rsid w:val="00664B6C"/>
    <w:rsid w:val="006C07C1"/>
    <w:rsid w:val="006F4B8B"/>
    <w:rsid w:val="00703E17"/>
    <w:rsid w:val="0070524D"/>
    <w:rsid w:val="0071393B"/>
    <w:rsid w:val="00773999"/>
    <w:rsid w:val="0078628B"/>
    <w:rsid w:val="007D0245"/>
    <w:rsid w:val="007D48D1"/>
    <w:rsid w:val="00827351"/>
    <w:rsid w:val="00890C8D"/>
    <w:rsid w:val="0089747D"/>
    <w:rsid w:val="008B56CF"/>
    <w:rsid w:val="008B7722"/>
    <w:rsid w:val="008F2E63"/>
    <w:rsid w:val="00921B35"/>
    <w:rsid w:val="009636D4"/>
    <w:rsid w:val="009756EC"/>
    <w:rsid w:val="009800AA"/>
    <w:rsid w:val="00987C13"/>
    <w:rsid w:val="009B0E5B"/>
    <w:rsid w:val="009F50DE"/>
    <w:rsid w:val="00A1250D"/>
    <w:rsid w:val="00A1448A"/>
    <w:rsid w:val="00A21809"/>
    <w:rsid w:val="00A36D36"/>
    <w:rsid w:val="00A87FBB"/>
    <w:rsid w:val="00AA5D54"/>
    <w:rsid w:val="00AA75F9"/>
    <w:rsid w:val="00B527E9"/>
    <w:rsid w:val="00B90452"/>
    <w:rsid w:val="00B92266"/>
    <w:rsid w:val="00B94B5A"/>
    <w:rsid w:val="00B96394"/>
    <w:rsid w:val="00C37A06"/>
    <w:rsid w:val="00C5421D"/>
    <w:rsid w:val="00C62838"/>
    <w:rsid w:val="00CA2BFC"/>
    <w:rsid w:val="00CB06BB"/>
    <w:rsid w:val="00CB166F"/>
    <w:rsid w:val="00CC02D7"/>
    <w:rsid w:val="00D03617"/>
    <w:rsid w:val="00D070BC"/>
    <w:rsid w:val="00D111D9"/>
    <w:rsid w:val="00D411FB"/>
    <w:rsid w:val="00D5414A"/>
    <w:rsid w:val="00D70DFA"/>
    <w:rsid w:val="00D933DF"/>
    <w:rsid w:val="00DA32FA"/>
    <w:rsid w:val="00DB181D"/>
    <w:rsid w:val="00E0112B"/>
    <w:rsid w:val="00E03C08"/>
    <w:rsid w:val="00E11AED"/>
    <w:rsid w:val="00E16FFB"/>
    <w:rsid w:val="00E45095"/>
    <w:rsid w:val="00E4666E"/>
    <w:rsid w:val="00EA559E"/>
    <w:rsid w:val="00EA57F4"/>
    <w:rsid w:val="00EE793E"/>
    <w:rsid w:val="00F162E2"/>
    <w:rsid w:val="00F2768B"/>
    <w:rsid w:val="00F45E3E"/>
    <w:rsid w:val="00F71272"/>
    <w:rsid w:val="00F736C2"/>
    <w:rsid w:val="00F967F8"/>
    <w:rsid w:val="00FA212A"/>
    <w:rsid w:val="00FB679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BF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A5D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421D"/>
    <w:rPr>
      <w:rFonts w:ascii="Times New Roman" w:hAnsi="Times New Roman" w:cs="Times New Roman"/>
      <w:sz w:val="2"/>
      <w:szCs w:val="2"/>
      <w:lang w:eastAsia="en-US"/>
    </w:rPr>
  </w:style>
  <w:style w:type="paragraph" w:styleId="NormalWeb">
    <w:name w:val="Normal (Web)"/>
    <w:basedOn w:val="Normal"/>
    <w:uiPriority w:val="99"/>
    <w:rsid w:val="00AA5D54"/>
    <w:pPr>
      <w:spacing w:before="100" w:beforeAutospacing="1" w:after="100" w:afterAutospacing="1" w:line="240" w:lineRule="auto"/>
    </w:pPr>
    <w:rPr>
      <w:sz w:val="24"/>
      <w:szCs w:val="24"/>
      <w:lang w:eastAsia="pl-PL"/>
    </w:rPr>
  </w:style>
  <w:style w:type="character" w:customStyle="1" w:styleId="apple-converted-space">
    <w:name w:val="apple-converted-space"/>
    <w:basedOn w:val="DefaultParagraphFont"/>
    <w:uiPriority w:val="99"/>
    <w:rsid w:val="00AA5D54"/>
    <w:rPr>
      <w:rFonts w:cs="Times New Roman"/>
    </w:rPr>
  </w:style>
  <w:style w:type="character" w:styleId="Emphasis">
    <w:name w:val="Emphasis"/>
    <w:basedOn w:val="DefaultParagraphFont"/>
    <w:uiPriority w:val="99"/>
    <w:qFormat/>
    <w:locked/>
    <w:rsid w:val="00AA5D54"/>
    <w:rPr>
      <w:rFonts w:cs="Times New Roman"/>
      <w:i/>
      <w:iCs/>
    </w:rPr>
  </w:style>
  <w:style w:type="character" w:styleId="Strong">
    <w:name w:val="Strong"/>
    <w:basedOn w:val="DefaultParagraphFont"/>
    <w:uiPriority w:val="99"/>
    <w:qFormat/>
    <w:locked/>
    <w:rsid w:val="00AA5D54"/>
    <w:rPr>
      <w:rFonts w:cs="Times New Roman"/>
      <w:b/>
      <w:bCs/>
    </w:rPr>
  </w:style>
  <w:style w:type="paragraph" w:styleId="ListParagraph">
    <w:name w:val="List Paragraph"/>
    <w:basedOn w:val="Normal"/>
    <w:uiPriority w:val="99"/>
    <w:qFormat/>
    <w:rsid w:val="00CC02D7"/>
    <w:pPr>
      <w:ind w:left="720"/>
      <w:contextualSpacing/>
    </w:pPr>
  </w:style>
</w:styles>
</file>

<file path=word/webSettings.xml><?xml version="1.0" encoding="utf-8"?>
<w:webSettings xmlns:r="http://schemas.openxmlformats.org/officeDocument/2006/relationships" xmlns:w="http://schemas.openxmlformats.org/wordprocessingml/2006/main">
  <w:divs>
    <w:div w:id="51003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962</Words>
  <Characters>5777</Characters>
  <Application>Microsoft Office Outlook</Application>
  <DocSecurity>0</DocSecurity>
  <Lines>0</Lines>
  <Paragraphs>0</Paragraphs>
  <ScaleCrop>false</ScaleCrop>
  <Company>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Formatting requirements</dc:title>
  <dc:subject/>
  <dc:creator>t.kwiatkowski</dc:creator>
  <cp:keywords/>
  <dc:description/>
  <cp:lastModifiedBy>LC</cp:lastModifiedBy>
  <cp:revision>2</cp:revision>
  <dcterms:created xsi:type="dcterms:W3CDTF">2016-01-08T10:40:00Z</dcterms:created>
  <dcterms:modified xsi:type="dcterms:W3CDTF">2016-01-08T10:40:00Z</dcterms:modified>
</cp:coreProperties>
</file>